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Информационно–статистический обзор о количестве, тематике и результатах рассмотрения обращений граждан, объединений граждан, в том числе юридических лиц, поступивших в администрацию</w:t>
      </w:r>
      <w:r w:rsidR="00D61C9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Красноярского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сельсовета Татарского района Новосибирской области </w:t>
      </w:r>
    </w:p>
    <w:p w:rsidR="008970A0" w:rsidRPr="00EB6B27" w:rsidRDefault="008970A0" w:rsidP="008970A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за </w:t>
      </w:r>
      <w:r w:rsidR="00B3502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 </w:t>
      </w:r>
      <w:r w:rsidR="00747F2E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2021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/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в сравнении с </w:t>
      </w:r>
      <w:r w:rsidR="00747F2E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1 кварталом 2021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года/ и 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4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кварталом 20</w:t>
      </w:r>
      <w:r w:rsidR="00747F2E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</w:t>
      </w:r>
      <w:r w:rsidRPr="00EB6B27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года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hAnsi="Times New Roman" w:cs="Times New Roman"/>
          <w:sz w:val="24"/>
          <w:szCs w:val="24"/>
        </w:rPr>
        <w:t>Порядок рассмотрения п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>исьменны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и устны</w:t>
      </w:r>
      <w:r w:rsidRPr="00EB6B27">
        <w:rPr>
          <w:rFonts w:ascii="Times New Roman" w:hAnsi="Times New Roman" w:cs="Times New Roman"/>
          <w:sz w:val="24"/>
          <w:szCs w:val="24"/>
        </w:rPr>
        <w:t>х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обращени</w:t>
      </w:r>
      <w:r w:rsidRPr="00EB6B27">
        <w:rPr>
          <w:rFonts w:ascii="Times New Roman" w:hAnsi="Times New Roman" w:cs="Times New Roman"/>
          <w:sz w:val="24"/>
          <w:szCs w:val="24"/>
        </w:rPr>
        <w:t>й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граждан в администрации </w:t>
      </w:r>
      <w:r w:rsidRPr="00EB6B27">
        <w:rPr>
          <w:rFonts w:ascii="Times New Roman" w:hAnsi="Times New Roman" w:cs="Times New Roman"/>
          <w:sz w:val="24"/>
          <w:szCs w:val="24"/>
        </w:rPr>
        <w:t xml:space="preserve">  </w:t>
      </w:r>
      <w:r w:rsidR="00D61C9A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EB6B27">
        <w:rPr>
          <w:rFonts w:ascii="Times New Roman" w:hAnsi="Times New Roman" w:cs="Times New Roman"/>
          <w:sz w:val="24"/>
          <w:szCs w:val="24"/>
        </w:rPr>
        <w:t>сельсовета Татарского района регламентируется</w:t>
      </w:r>
      <w:r w:rsidRPr="00EB6B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области, муниципального образования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="00D61C9A"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Татарского района новосибирской области.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администрацию</w:t>
      </w:r>
      <w:r w:rsidR="00D61C9A" w:rsidRPr="00D61C9A">
        <w:rPr>
          <w:rFonts w:ascii="Times New Roman" w:hAnsi="Times New Roman" w:cs="Times New Roman"/>
          <w:sz w:val="24"/>
          <w:szCs w:val="24"/>
        </w:rPr>
        <w:t xml:space="preserve"> </w:t>
      </w:r>
      <w:r w:rsidR="00D61C9A">
        <w:rPr>
          <w:rFonts w:ascii="Times New Roman" w:hAnsi="Times New Roman" w:cs="Times New Roman"/>
          <w:sz w:val="24"/>
          <w:szCs w:val="24"/>
        </w:rPr>
        <w:t>Красноярского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B27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Татарского района за </w:t>
      </w:r>
      <w:r w:rsidR="00B3502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 </w:t>
      </w:r>
      <w:r w:rsidR="00747F2E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поступило </w:t>
      </w:r>
      <w:r w:rsidR="00D61C9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обращение граждан, в том числе: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письменных обращений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принято на личном приеме (устные обращения)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граждан;</w:t>
      </w:r>
    </w:p>
    <w:p w:rsidR="008970A0" w:rsidRPr="00E61745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справочный телефон поступило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0  обращений.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 и количество обращений: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31219" cy="2013438"/>
            <wp:effectExtent l="19050" t="0" r="21981" b="5862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Тематика обращений граждан</w:t>
      </w:r>
    </w:p>
    <w:tbl>
      <w:tblPr>
        <w:tblStyle w:val="a6"/>
        <w:tblW w:w="0" w:type="auto"/>
        <w:tblInd w:w="108" w:type="dxa"/>
        <w:tblLook w:val="04A0"/>
      </w:tblPr>
      <w:tblGrid>
        <w:gridCol w:w="546"/>
        <w:gridCol w:w="8224"/>
        <w:gridCol w:w="656"/>
        <w:gridCol w:w="656"/>
        <w:gridCol w:w="656"/>
      </w:tblGrid>
      <w:tr w:rsidR="008970A0" w:rsidRPr="00E61745" w:rsidTr="007740D0"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1745">
              <w:rPr>
                <w:rFonts w:ascii="Times New Roman" w:hAnsi="Times New Roman" w:cs="Times New Roman"/>
                <w:lang w:eastAsia="ru-RU"/>
              </w:rPr>
              <w:t>Тематика обращений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B35024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747F2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B35024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970A0"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B3502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747F2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 xml:space="preserve"> кв.</w:t>
            </w:r>
          </w:p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747F2E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Государство, общество, политика: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Гражданское право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Индивидуальные правовые акты по кадровым вопросам, вопросам награждения, помилования, гражданства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Социальная сфера: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Семья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Труд и занятость населения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Образование. Наука. Культура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2.5.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Здравоохранение. Физическая культура и спорт. Туризм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Экономика: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Финансы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Хозяйственная деятельность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Природные ресурсы и охрана окружающей среды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3.5.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Информация и информатика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Оборона, безопасность, законность: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Оборона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Безопасность и охрана правопорядка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Уголовное право. Исполнение наказаний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Правосудие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4.5.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Прокуратура. Органы юстиции. Адвокатура. Нотариат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Жилищно-коммунальная сфера: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Жилищный фонд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5.3.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Обеспечение граждан жильем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5.4.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5.5.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Оплата строительства, содержания и ремонта жилья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8970A0" w:rsidRPr="00E61745" w:rsidTr="007740D0"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61745">
              <w:rPr>
                <w:rFonts w:ascii="Times New Roman" w:eastAsia="Times New Roman" w:hAnsi="Times New Roman" w:cs="Times New Roman"/>
                <w:b/>
                <w:lang w:eastAsia="ru-RU"/>
              </w:rPr>
              <w:t>И Т О Г О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D61C9A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0" w:type="auto"/>
          </w:tcPr>
          <w:p w:rsidR="008970A0" w:rsidRPr="00E61745" w:rsidRDefault="008970A0" w:rsidP="00774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</w:tbl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74875" cy="2409092"/>
            <wp:effectExtent l="19050" t="0" r="1167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поступивших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-заявления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-просьбы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-жалобы 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-запросы 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70A0" w:rsidRPr="00EB6B27" w:rsidRDefault="008970A0" w:rsidP="008970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88220" cy="1855177"/>
            <wp:effectExtent l="19050" t="0" r="2198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970A0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70A0" w:rsidRPr="00A928AA" w:rsidRDefault="008970A0" w:rsidP="008970A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рассмотрения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обращений граждан: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приняты меры –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 w:rsidR="00D6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B6B2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даны 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разъяснения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%) /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Pr="00EB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поддержано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(0 %);</w:t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контроле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0 </w:t>
      </w:r>
      <w:r w:rsidRPr="00EB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(0 %)</w:t>
      </w: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70A0" w:rsidRPr="00EB6B27" w:rsidRDefault="008970A0" w:rsidP="0089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87257" cy="2461846"/>
            <wp:effectExtent l="19050" t="0" r="27843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70A0" w:rsidRPr="00EB6B27" w:rsidRDefault="008970A0" w:rsidP="008970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Состояние исполнительской дисциплины при рассмотрении обращений:</w:t>
      </w:r>
    </w:p>
    <w:p w:rsidR="008970A0" w:rsidRPr="001B0FBC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нарушены сроки рассмотрения обращений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нет;</w:t>
      </w:r>
    </w:p>
    <w:p w:rsidR="008970A0" w:rsidRPr="00EB6B27" w:rsidRDefault="008970A0" w:rsidP="008970A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неполный ответ на обращение - нет.</w:t>
      </w:r>
    </w:p>
    <w:p w:rsidR="007006AC" w:rsidRDefault="007006AC"/>
    <w:sectPr w:rsidR="007006AC" w:rsidSect="00E61745">
      <w:headerReference w:type="default" r:id="rId11"/>
      <w:pgSz w:w="11906" w:h="16838"/>
      <w:pgMar w:top="426" w:right="567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86E" w:rsidRDefault="0084686E" w:rsidP="0044169A">
      <w:pPr>
        <w:spacing w:after="0" w:line="240" w:lineRule="auto"/>
      </w:pPr>
      <w:r>
        <w:separator/>
      </w:r>
    </w:p>
  </w:endnote>
  <w:endnote w:type="continuationSeparator" w:id="0">
    <w:p w:rsidR="0084686E" w:rsidRDefault="0084686E" w:rsidP="00441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86E" w:rsidRDefault="0084686E" w:rsidP="0044169A">
      <w:pPr>
        <w:spacing w:after="0" w:line="240" w:lineRule="auto"/>
      </w:pPr>
      <w:r>
        <w:separator/>
      </w:r>
    </w:p>
  </w:footnote>
  <w:footnote w:type="continuationSeparator" w:id="0">
    <w:p w:rsidR="0084686E" w:rsidRDefault="0084686E" w:rsidP="00441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2F1223">
        <w:pPr>
          <w:pStyle w:val="a4"/>
          <w:jc w:val="center"/>
        </w:pPr>
        <w:r>
          <w:fldChar w:fldCharType="begin"/>
        </w:r>
        <w:r w:rsidR="008970A0">
          <w:instrText>PAGE   \* MERGEFORMAT</w:instrText>
        </w:r>
        <w:r>
          <w:fldChar w:fldCharType="separate"/>
        </w:r>
        <w:r w:rsidR="00747F2E">
          <w:rPr>
            <w:noProof/>
          </w:rPr>
          <w:t>2</w:t>
        </w:r>
        <w:r>
          <w:fldChar w:fldCharType="end"/>
        </w:r>
      </w:p>
    </w:sdtContent>
  </w:sdt>
  <w:p w:rsidR="00E54A06" w:rsidRDefault="0084686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970A0"/>
    <w:rsid w:val="00104ADB"/>
    <w:rsid w:val="002F1223"/>
    <w:rsid w:val="0044169A"/>
    <w:rsid w:val="00445AB6"/>
    <w:rsid w:val="007006AC"/>
    <w:rsid w:val="00747F2E"/>
    <w:rsid w:val="00803E4F"/>
    <w:rsid w:val="0084686E"/>
    <w:rsid w:val="008970A0"/>
    <w:rsid w:val="00900B48"/>
    <w:rsid w:val="00B35024"/>
    <w:rsid w:val="00B55044"/>
    <w:rsid w:val="00D61C9A"/>
    <w:rsid w:val="00E10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0A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7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0A0"/>
  </w:style>
  <w:style w:type="table" w:styleId="a6">
    <w:name w:val="Table Grid"/>
    <w:basedOn w:val="a1"/>
    <w:uiPriority w:val="59"/>
    <w:rsid w:val="008970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9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0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11056768"/>
        <c:axId val="111058304"/>
        <c:axId val="0"/>
      </c:bar3DChart>
      <c:catAx>
        <c:axId val="111056768"/>
        <c:scaling>
          <c:orientation val="minMax"/>
        </c:scaling>
        <c:axPos val="b"/>
        <c:tickLblPos val="nextTo"/>
        <c:crossAx val="111058304"/>
        <c:crosses val="autoZero"/>
        <c:auto val="1"/>
        <c:lblAlgn val="ctr"/>
        <c:lblOffset val="100"/>
      </c:catAx>
      <c:valAx>
        <c:axId val="11105830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10567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14636606639985936"/>
          <c:w val="0.13073968933943494"/>
          <c:h val="0.42145921553084997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111253376"/>
        <c:axId val="111254912"/>
        <c:axId val="0"/>
      </c:bar3DChart>
      <c:catAx>
        <c:axId val="111253376"/>
        <c:scaling>
          <c:orientation val="minMax"/>
        </c:scaling>
        <c:axPos val="b"/>
        <c:numFmt formatCode="General" sourceLinked="1"/>
        <c:tickLblPos val="nextTo"/>
        <c:crossAx val="111254912"/>
        <c:crosses val="autoZero"/>
        <c:auto val="1"/>
        <c:lblAlgn val="ctr"/>
        <c:lblOffset val="100"/>
      </c:catAx>
      <c:valAx>
        <c:axId val="11125491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12533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 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Просьбы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88860544"/>
        <c:axId val="88862080"/>
        <c:axId val="0"/>
      </c:bar3DChart>
      <c:catAx>
        <c:axId val="88860544"/>
        <c:scaling>
          <c:orientation val="minMax"/>
        </c:scaling>
        <c:axPos val="b"/>
        <c:tickLblPos val="nextTo"/>
        <c:crossAx val="88862080"/>
        <c:crosses val="autoZero"/>
        <c:auto val="1"/>
        <c:lblAlgn val="ctr"/>
        <c:lblOffset val="100"/>
      </c:catAx>
      <c:valAx>
        <c:axId val="8886208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88605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36792338412992542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 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88946560"/>
        <c:axId val="88948096"/>
        <c:axId val="0"/>
      </c:bar3DChart>
      <c:catAx>
        <c:axId val="88946560"/>
        <c:scaling>
          <c:orientation val="minMax"/>
        </c:scaling>
        <c:axPos val="b"/>
        <c:tickLblPos val="nextTo"/>
        <c:crossAx val="88948096"/>
        <c:crosses val="autoZero"/>
        <c:auto val="1"/>
        <c:lblAlgn val="ctr"/>
        <c:lblOffset val="100"/>
      </c:catAx>
      <c:valAx>
        <c:axId val="8894809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89465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266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787</dc:creator>
  <cp:keywords/>
  <dc:description/>
  <cp:lastModifiedBy>787</cp:lastModifiedBy>
  <cp:revision>6</cp:revision>
  <dcterms:created xsi:type="dcterms:W3CDTF">2022-03-01T08:07:00Z</dcterms:created>
  <dcterms:modified xsi:type="dcterms:W3CDTF">2022-03-03T03:54:00Z</dcterms:modified>
</cp:coreProperties>
</file>